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0" w:firstLineChars="0"/>
        <w:rPr>
          <w:rFonts w:hint="default"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附件1：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 xml:space="preserve">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36"/>
          <w:szCs w:val="36"/>
        </w:rPr>
        <w:t>年度湖南省水利工程建设优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36"/>
          <w:szCs w:val="36"/>
        </w:rPr>
        <w:t>秀QC小组成果申报表</w:t>
      </w:r>
    </w:p>
    <w:tbl>
      <w:tblPr>
        <w:tblStyle w:val="6"/>
        <w:tblW w:w="87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041"/>
        <w:gridCol w:w="1325"/>
        <w:gridCol w:w="2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QC小组名称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课题类型（√）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问题解决型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 创新型（）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小组活动时间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课题组长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小组人数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小组成员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7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小组简介和活动过程：（字数1000以内，可另附纸）</w:t>
            </w:r>
          </w:p>
          <w:p>
            <w:pPr>
              <w:pStyle w:val="2"/>
              <w:rPr>
                <w:rFonts w:hint="default"/>
                <w:sz w:val="24"/>
                <w:szCs w:val="32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87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本成果社会和经济效益，是否形成企业标准和工法等情况：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7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单位推荐意见：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ODhiYjQ0ZDY5NTEzODVhODk1NTNjMDM3YWY3YTUifQ=="/>
  </w:docVars>
  <w:rsids>
    <w:rsidRoot w:val="1E6953CA"/>
    <w:rsid w:val="1E6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color w:val="auto"/>
      <w:kern w:val="0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</w:style>
  <w:style w:type="paragraph" w:customStyle="1" w:styleId="4">
    <w:name w:val="正文首行缩进1"/>
    <w:basedOn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2023-10-11T09:20:00Z</dcterms:created>
  <dc:creator>海斗</dc:creator>
  <cp:lastModifiedBy>海斗</cp:lastModifiedBy>
  <dcterms:modified xsi:type="dcterms:W3CDTF">2023-10-11T09:23:36Z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3C474D58B16A48ED87183706C57F5E80_11</vt:lpwstr>
  </property>
</Properties>
</file>